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6A" w:rsidRPr="00FA2A20" w:rsidRDefault="00D807BD" w:rsidP="0047167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Small-Signal </w:t>
      </w:r>
      <w:r w:rsidR="0047167B">
        <w:rPr>
          <w:rFonts w:asciiTheme="majorBidi" w:hAnsiTheme="majorBidi" w:cstheme="majorBidi"/>
        </w:rPr>
        <w:t>Voltage Gain</w:t>
      </w:r>
      <w:r w:rsidR="006A3086" w:rsidRPr="00FA2A20">
        <w:rPr>
          <w:rFonts w:asciiTheme="majorBidi" w:hAnsiTheme="majorBidi" w:cstheme="majorBidi"/>
        </w:rPr>
        <w:t xml:space="preserve"> Calculations – Page 1 of </w:t>
      </w:r>
      <w:r w:rsidR="008356A0">
        <w:rPr>
          <w:rFonts w:asciiTheme="majorBidi" w:hAnsiTheme="majorBidi" w:cstheme="majorBidi"/>
        </w:rPr>
        <w:t>3</w:t>
      </w:r>
    </w:p>
    <w:p w:rsidR="006A3086" w:rsidRPr="00FA2A20" w:rsidRDefault="006A3086" w:rsidP="00544B8F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</w:rPr>
        <w:t xml:space="preserve">Note: </w:t>
      </w:r>
      <w:r w:rsidR="000E7B97">
        <w:rPr>
          <w:rFonts w:asciiTheme="majorBidi" w:hAnsiTheme="majorBidi" w:cstheme="majorBidi"/>
        </w:rPr>
        <w:t>“</w:t>
      </w:r>
      <w:r w:rsidRPr="00FA2A20">
        <w:rPr>
          <w:rFonts w:asciiTheme="majorBidi" w:hAnsiTheme="majorBidi" w:cstheme="majorBidi"/>
        </w:rPr>
        <w:t>no-signal</w:t>
      </w:r>
      <w:r w:rsidR="000E7B97">
        <w:rPr>
          <w:rFonts w:asciiTheme="majorBidi" w:hAnsiTheme="majorBidi" w:cstheme="majorBidi"/>
        </w:rPr>
        <w:t>”</w:t>
      </w:r>
      <w:r w:rsidRPr="00FA2A20">
        <w:rPr>
          <w:rFonts w:asciiTheme="majorBidi" w:hAnsiTheme="majorBidi" w:cstheme="majorBidi"/>
        </w:rPr>
        <w:t xml:space="preserve"> </w:t>
      </w:r>
      <w:r w:rsidR="00FA2A20">
        <w:rPr>
          <w:rFonts w:asciiTheme="majorBidi" w:hAnsiTheme="majorBidi" w:cstheme="majorBidi"/>
        </w:rPr>
        <w:t xml:space="preserve">nodes </w:t>
      </w:r>
      <w:r w:rsidRPr="00FA2A20">
        <w:rPr>
          <w:rFonts w:asciiTheme="majorBidi" w:hAnsiTheme="majorBidi" w:cstheme="majorBidi"/>
        </w:rPr>
        <w:t xml:space="preserve">include </w:t>
      </w:r>
      <w:r w:rsidRPr="00D807BD">
        <w:rPr>
          <w:rFonts w:asciiTheme="majorBidi" w:hAnsiTheme="majorBidi" w:cstheme="majorBidi"/>
          <w:i/>
          <w:iCs/>
        </w:rPr>
        <w:t>pure</w:t>
      </w:r>
      <w:r w:rsidRPr="00FA2A20">
        <w:rPr>
          <w:rFonts w:asciiTheme="majorBidi" w:hAnsiTheme="majorBidi" w:cstheme="majorBidi"/>
        </w:rPr>
        <w:t xml:space="preserve"> DC and Ground </w:t>
      </w:r>
      <w:r w:rsidR="00FA2A20">
        <w:rPr>
          <w:rFonts w:asciiTheme="majorBidi" w:hAnsiTheme="majorBidi" w:cstheme="majorBidi"/>
        </w:rPr>
        <w:t>nodes</w:t>
      </w:r>
      <w:r w:rsidRPr="00FA2A20">
        <w:rPr>
          <w:rFonts w:asciiTheme="majorBidi" w:hAnsiTheme="majorBidi" w:cstheme="majorBidi"/>
        </w:rPr>
        <w:t>.</w:t>
      </w:r>
      <w:r w:rsidRPr="00FA2A20">
        <w:rPr>
          <w:rFonts w:asciiTheme="majorBidi" w:hAnsiTheme="majorBidi" w:cstheme="majorBidi"/>
        </w:rPr>
        <w:br/>
      </w:r>
    </w:p>
    <w:p w:rsidR="00E73F89" w:rsidRPr="00FA2A20" w:rsidRDefault="008B5791" w:rsidP="00E73F8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="008D3469">
        <w:rPr>
          <w:rFonts w:asciiTheme="majorBidi" w:hAnsiTheme="majorBidi" w:cstheme="majorBidi"/>
        </w:rPr>
        <w:t xml:space="preserve"> Common-Source</w:t>
      </w:r>
      <w:r w:rsidR="008356A0">
        <w:rPr>
          <w:rFonts w:asciiTheme="majorBidi" w:hAnsiTheme="majorBidi" w:cstheme="majorBidi"/>
        </w:rPr>
        <w:t xml:space="preserve"> (NMOS and PMOS) </w:t>
      </w:r>
      <w:r w:rsidR="008D3469">
        <w:rPr>
          <w:rFonts w:asciiTheme="majorBidi" w:hAnsiTheme="majorBidi" w:cstheme="majorBidi"/>
        </w:rPr>
        <w:t>/</w:t>
      </w:r>
      <w:r w:rsidR="008356A0">
        <w:rPr>
          <w:rFonts w:asciiTheme="majorBidi" w:hAnsiTheme="majorBidi" w:cstheme="majorBidi"/>
        </w:rPr>
        <w:t xml:space="preserve"> </w:t>
      </w:r>
      <w:r w:rsidR="008D3469">
        <w:rPr>
          <w:rFonts w:asciiTheme="majorBidi" w:hAnsiTheme="majorBidi" w:cstheme="majorBidi"/>
        </w:rPr>
        <w:t>Common-Emitter</w:t>
      </w:r>
      <w:r w:rsidR="008356A0">
        <w:rPr>
          <w:rFonts w:asciiTheme="majorBidi" w:hAnsiTheme="majorBidi" w:cstheme="majorBidi"/>
        </w:rPr>
        <w:t xml:space="preserve"> (NPN and PNP)</w:t>
      </w:r>
    </w:p>
    <w:p w:rsidR="00F20E8F" w:rsidRDefault="0043572C" w:rsidP="008D3469">
      <w:pPr>
        <w:rPr>
          <w:rFonts w:asciiTheme="majorBidi" w:hAnsiTheme="majorBidi" w:cstheme="majorBidi"/>
        </w:rPr>
      </w:pPr>
      <w:r>
        <w:object w:dxaOrig="2963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05pt;height:157.75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331370101" r:id="rId5"/>
        </w:object>
      </w:r>
    </w:p>
    <w:p w:rsidR="00051D48" w:rsidRDefault="008B5791" w:rsidP="008D3469">
      <w:pPr>
        <w:rPr>
          <w:rFonts w:asciiTheme="majorBidi" w:hAnsiTheme="majorBidi" w:cstheme="majorBidi"/>
          <w:position w:val="-12"/>
        </w:rPr>
      </w:pPr>
      <w:r>
        <w:rPr>
          <w:rFonts w:asciiTheme="majorBidi" w:hAnsiTheme="majorBidi" w:cstheme="majorBidi"/>
        </w:rPr>
        <w:t xml:space="preserve">If </w:t>
      </w:r>
      <w:r w:rsidRPr="008B5791">
        <w:rPr>
          <w:rFonts w:asciiTheme="majorBidi" w:hAnsiTheme="majorBidi" w:cstheme="majorBidi"/>
          <w:i/>
          <w:iCs/>
        </w:rPr>
        <w:t>R</w:t>
      </w:r>
      <w:r w:rsidRPr="008B5791">
        <w:rPr>
          <w:rFonts w:asciiTheme="majorBidi" w:hAnsiTheme="majorBidi" w:cstheme="majorBidi"/>
          <w:i/>
          <w:iCs/>
          <w:vertAlign w:val="subscript"/>
        </w:rPr>
        <w:t>S</w:t>
      </w:r>
      <w:r>
        <w:rPr>
          <w:rFonts w:asciiTheme="majorBidi" w:hAnsiTheme="majorBidi" w:cstheme="majorBidi"/>
        </w:rPr>
        <w:t xml:space="preserve"> = 0 (</w:t>
      </w:r>
      <w:r w:rsidR="008D3469">
        <w:rPr>
          <w:rFonts w:asciiTheme="majorBidi" w:hAnsiTheme="majorBidi" w:cstheme="majorBidi"/>
        </w:rPr>
        <w:t>transistor</w:t>
      </w:r>
      <w:r>
        <w:rPr>
          <w:rFonts w:asciiTheme="majorBidi" w:hAnsiTheme="majorBidi" w:cstheme="majorBidi"/>
        </w:rPr>
        <w:t xml:space="preserve"> source</w:t>
      </w:r>
      <w:r w:rsidR="008D3469">
        <w:rPr>
          <w:rFonts w:asciiTheme="majorBidi" w:hAnsiTheme="majorBidi" w:cstheme="majorBidi"/>
        </w:rPr>
        <w:t>/emitter</w:t>
      </w:r>
      <w:r>
        <w:rPr>
          <w:rFonts w:asciiTheme="majorBidi" w:hAnsiTheme="majorBidi" w:cstheme="majorBidi"/>
        </w:rPr>
        <w:t xml:space="preserve"> terminal is at signal ground):</w:t>
      </w:r>
      <w:r>
        <w:rPr>
          <w:rFonts w:asciiTheme="majorBidi" w:hAnsiTheme="majorBidi" w:cstheme="majorBidi"/>
        </w:rPr>
        <w:br/>
      </w:r>
      <w:r w:rsidR="0043572C" w:rsidRPr="00051D48">
        <w:rPr>
          <w:rFonts w:asciiTheme="majorBidi" w:hAnsiTheme="majorBidi" w:cstheme="majorBidi"/>
          <w:position w:val="-60"/>
        </w:rPr>
        <w:object w:dxaOrig="3720" w:dyaOrig="980">
          <v:shape id="_x0000_i1026" type="#_x0000_t75" style="width:185.95pt;height:48.85pt" o:ole="">
            <v:imagedata r:id="rId6" o:title=""/>
          </v:shape>
          <o:OLEObject Type="Embed" ProgID="Equation.DSMT4" ShapeID="_x0000_i1026" DrawAspect="Content" ObjectID="_1331370102" r:id="rId7"/>
        </w:object>
      </w:r>
    </w:p>
    <w:p w:rsidR="00EC5E79" w:rsidRDefault="00EC5E79" w:rsidP="00EC5E79">
      <w:pPr>
        <w:rPr>
          <w:rFonts w:asciiTheme="majorBidi" w:hAnsiTheme="majorBidi" w:cstheme="majorBidi"/>
          <w:position w:val="-12"/>
        </w:rPr>
      </w:pPr>
      <w:r>
        <w:rPr>
          <w:rFonts w:asciiTheme="majorBidi" w:hAnsiTheme="majorBidi" w:cstheme="majorBidi"/>
          <w:position w:val="-12"/>
        </w:rPr>
        <w:t xml:space="preserve">With </w:t>
      </w:r>
      <w:r w:rsidRPr="00EC5E79">
        <w:rPr>
          <w:rFonts w:asciiTheme="majorBidi" w:hAnsiTheme="majorBidi" w:cstheme="majorBidi"/>
          <w:i/>
          <w:iCs/>
          <w:position w:val="-12"/>
        </w:rPr>
        <w:t>R</w:t>
      </w:r>
      <w:r w:rsidRPr="00EC5E79">
        <w:rPr>
          <w:rFonts w:asciiTheme="majorBidi" w:hAnsiTheme="majorBidi" w:cstheme="majorBidi"/>
          <w:i/>
          <w:iCs/>
          <w:position w:val="-12"/>
          <w:vertAlign w:val="subscript"/>
        </w:rPr>
        <w:t>S</w:t>
      </w:r>
      <w:r>
        <w:rPr>
          <w:rFonts w:asciiTheme="majorBidi" w:hAnsiTheme="majorBidi" w:cstheme="majorBidi"/>
          <w:position w:val="-12"/>
        </w:rPr>
        <w:t xml:space="preserve">, but </w:t>
      </w:r>
      <w:r w:rsidRPr="00EC5E79">
        <w:rPr>
          <w:rFonts w:asciiTheme="majorBidi" w:hAnsiTheme="majorBidi" w:cstheme="majorBidi"/>
          <w:i/>
          <w:iCs/>
          <w:position w:val="-12"/>
        </w:rPr>
        <w:t>neglecting</w:t>
      </w:r>
      <w:r>
        <w:rPr>
          <w:rFonts w:asciiTheme="majorBidi" w:hAnsiTheme="majorBidi" w:cstheme="majorBidi"/>
          <w:position w:val="-12"/>
        </w:rPr>
        <w:t xml:space="preserve"> </w:t>
      </w:r>
      <w:proofErr w:type="spellStart"/>
      <w:r w:rsidRPr="00EC5E79">
        <w:rPr>
          <w:rFonts w:asciiTheme="majorBidi" w:hAnsiTheme="majorBidi" w:cstheme="majorBidi"/>
          <w:i/>
          <w:iCs/>
          <w:position w:val="-12"/>
        </w:rPr>
        <w:t>r</w:t>
      </w:r>
      <w:r w:rsidRPr="00EC5E79">
        <w:rPr>
          <w:rFonts w:asciiTheme="majorBidi" w:hAnsiTheme="majorBidi" w:cstheme="majorBidi"/>
          <w:i/>
          <w:iCs/>
          <w:position w:val="-12"/>
          <w:vertAlign w:val="subscript"/>
        </w:rPr>
        <w:t>o</w:t>
      </w:r>
      <w:proofErr w:type="spellEnd"/>
      <w:r>
        <w:rPr>
          <w:rFonts w:asciiTheme="majorBidi" w:hAnsiTheme="majorBidi" w:cstheme="majorBidi"/>
          <w:position w:val="-12"/>
        </w:rPr>
        <w:t xml:space="preserve">: </w:t>
      </w:r>
      <w:r w:rsidR="008B5791">
        <w:rPr>
          <w:rFonts w:asciiTheme="majorBidi" w:hAnsiTheme="majorBidi" w:cstheme="majorBidi"/>
          <w:position w:val="-12"/>
        </w:rPr>
        <w:br/>
      </w:r>
      <w:r w:rsidRPr="00EC5E79">
        <w:rPr>
          <w:rFonts w:asciiTheme="majorBidi" w:hAnsiTheme="majorBidi" w:cstheme="majorBidi"/>
          <w:position w:val="-54"/>
        </w:rPr>
        <w:object w:dxaOrig="8260" w:dyaOrig="920">
          <v:shape id="_x0000_i1027" type="#_x0000_t75" style="width:412.6pt;height:46.35pt" o:ole="">
            <v:imagedata r:id="rId8" o:title=""/>
          </v:shape>
          <o:OLEObject Type="Embed" ProgID="Equation.DSMT4" ShapeID="_x0000_i1027" DrawAspect="Content" ObjectID="_1331370103" r:id="rId9"/>
        </w:object>
      </w:r>
      <w:r>
        <w:rPr>
          <w:rFonts w:asciiTheme="majorBidi" w:hAnsiTheme="majorBidi" w:cstheme="majorBidi"/>
          <w:position w:val="-68"/>
        </w:rPr>
        <w:t xml:space="preserve">For MOSFET, with </w:t>
      </w:r>
      <w:r w:rsidRPr="00EC5E79">
        <w:rPr>
          <w:rFonts w:asciiTheme="majorBidi" w:hAnsiTheme="majorBidi" w:cstheme="majorBidi"/>
          <w:i/>
          <w:iCs/>
          <w:position w:val="-68"/>
        </w:rPr>
        <w:t>R</w:t>
      </w:r>
      <w:r w:rsidRPr="00EC5E79">
        <w:rPr>
          <w:rFonts w:asciiTheme="majorBidi" w:hAnsiTheme="majorBidi" w:cstheme="majorBidi"/>
          <w:i/>
          <w:iCs/>
          <w:position w:val="-68"/>
          <w:vertAlign w:val="subscript"/>
        </w:rPr>
        <w:t>S</w:t>
      </w:r>
      <w:r>
        <w:rPr>
          <w:rFonts w:asciiTheme="majorBidi" w:hAnsiTheme="majorBidi" w:cstheme="majorBidi"/>
          <w:position w:val="-68"/>
        </w:rPr>
        <w:t xml:space="preserve"> and </w:t>
      </w:r>
      <w:proofErr w:type="spellStart"/>
      <w:r w:rsidRPr="00EC5E79">
        <w:rPr>
          <w:rFonts w:asciiTheme="majorBidi" w:hAnsiTheme="majorBidi" w:cstheme="majorBidi"/>
          <w:i/>
          <w:iCs/>
          <w:position w:val="-68"/>
        </w:rPr>
        <w:t>r</w:t>
      </w:r>
      <w:r w:rsidRPr="00EC5E79">
        <w:rPr>
          <w:rFonts w:asciiTheme="majorBidi" w:hAnsiTheme="majorBidi" w:cstheme="majorBidi"/>
          <w:i/>
          <w:iCs/>
          <w:position w:val="-68"/>
          <w:vertAlign w:val="subscript"/>
        </w:rPr>
        <w:t>o</w:t>
      </w:r>
      <w:proofErr w:type="spellEnd"/>
      <w:r>
        <w:rPr>
          <w:rFonts w:asciiTheme="majorBidi" w:hAnsiTheme="majorBidi" w:cstheme="majorBidi"/>
          <w:position w:val="-68"/>
        </w:rPr>
        <w:t xml:space="preserve">: </w:t>
      </w:r>
      <w:r>
        <w:rPr>
          <w:rFonts w:asciiTheme="majorBidi" w:hAnsiTheme="majorBidi" w:cstheme="majorBidi"/>
          <w:position w:val="-68"/>
        </w:rPr>
        <w:br/>
      </w:r>
      <w:r w:rsidRPr="00051D48">
        <w:rPr>
          <w:rFonts w:asciiTheme="majorBidi" w:hAnsiTheme="majorBidi" w:cstheme="majorBidi"/>
          <w:position w:val="-68"/>
        </w:rPr>
        <w:object w:dxaOrig="3460" w:dyaOrig="1060">
          <v:shape id="_x0000_i1028" type="#_x0000_t75" style="width:172.8pt;height:53.2pt" o:ole="">
            <v:imagedata r:id="rId10" o:title=""/>
          </v:shape>
          <o:OLEObject Type="Embed" ProgID="Equation.DSMT4" ShapeID="_x0000_i1028" DrawAspect="Content" ObjectID="_1331370104" r:id="rId11"/>
        </w:object>
      </w:r>
    </w:p>
    <w:p w:rsidR="008B5791" w:rsidRDefault="00051D48" w:rsidP="00051D48">
      <w:pPr>
        <w:rPr>
          <w:rFonts w:asciiTheme="majorBidi" w:hAnsiTheme="majorBidi" w:cstheme="majorBidi"/>
          <w:position w:val="-12"/>
        </w:rPr>
      </w:pPr>
      <w:r>
        <w:rPr>
          <w:rFonts w:asciiTheme="majorBidi" w:hAnsiTheme="majorBidi" w:cstheme="majorBidi"/>
          <w:position w:val="-12"/>
        </w:rPr>
        <w:t>With body effect</w:t>
      </w:r>
      <w:r w:rsidR="008D3469">
        <w:rPr>
          <w:rFonts w:asciiTheme="majorBidi" w:hAnsiTheme="majorBidi" w:cstheme="majorBidi"/>
          <w:position w:val="-12"/>
        </w:rPr>
        <w:t xml:space="preserve"> (MOSFET </w:t>
      </w:r>
      <w:r w:rsidR="008D3469" w:rsidRPr="00EC5E79">
        <w:rPr>
          <w:rFonts w:asciiTheme="majorBidi" w:hAnsiTheme="majorBidi" w:cstheme="majorBidi"/>
          <w:position w:val="-12"/>
        </w:rPr>
        <w:t>only</w:t>
      </w:r>
      <w:r w:rsidR="008D3469">
        <w:rPr>
          <w:rFonts w:asciiTheme="majorBidi" w:hAnsiTheme="majorBidi" w:cstheme="majorBidi"/>
          <w:position w:val="-12"/>
        </w:rPr>
        <w:t>)</w:t>
      </w:r>
      <w:r>
        <w:rPr>
          <w:rFonts w:asciiTheme="majorBidi" w:hAnsiTheme="majorBidi" w:cstheme="majorBidi"/>
          <w:position w:val="-12"/>
        </w:rPr>
        <w:t>, the gain becomes:</w:t>
      </w:r>
      <w:r>
        <w:rPr>
          <w:rFonts w:asciiTheme="majorBidi" w:hAnsiTheme="majorBidi" w:cstheme="majorBidi"/>
          <w:position w:val="-12"/>
        </w:rPr>
        <w:br/>
      </w:r>
      <w:r w:rsidRPr="00051D48">
        <w:rPr>
          <w:rFonts w:asciiTheme="majorBidi" w:hAnsiTheme="majorBidi" w:cstheme="majorBidi"/>
          <w:position w:val="-68"/>
        </w:rPr>
        <w:object w:dxaOrig="3820" w:dyaOrig="1060">
          <v:shape id="_x0000_i1029" type="#_x0000_t75" style="width:190.95pt;height:53.2pt" o:ole="">
            <v:imagedata r:id="rId12" o:title=""/>
          </v:shape>
          <o:OLEObject Type="Embed" ProgID="Equation.DSMT4" ShapeID="_x0000_i1029" DrawAspect="Content" ObjectID="_1331370105" r:id="rId13"/>
        </w:object>
      </w:r>
    </w:p>
    <w:p w:rsidR="00F20E8F" w:rsidRDefault="00F20E8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6A3086" w:rsidRDefault="00F20E8F" w:rsidP="00F20E8F">
      <w:pPr>
        <w:rPr>
          <w:rFonts w:asciiTheme="majorBidi" w:hAnsiTheme="majorBidi" w:cstheme="majorBidi"/>
        </w:rPr>
      </w:pPr>
      <w:bookmarkStart w:id="0" w:name="OLE_LINK7"/>
      <w:bookmarkStart w:id="1" w:name="OLE_LINK8"/>
      <w:r>
        <w:rPr>
          <w:rFonts w:asciiTheme="majorBidi" w:hAnsiTheme="majorBidi" w:cstheme="majorBidi"/>
        </w:rPr>
        <w:lastRenderedPageBreak/>
        <w:t>2</w:t>
      </w:r>
      <w:r w:rsidR="006A3086" w:rsidRPr="00FA2A2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Common-Gate</w:t>
      </w:r>
      <w:r w:rsidR="008356A0">
        <w:rPr>
          <w:rFonts w:asciiTheme="majorBidi" w:hAnsiTheme="majorBidi" w:cstheme="majorBidi"/>
        </w:rPr>
        <w:t xml:space="preserve"> (NMOS and PMOS) </w:t>
      </w:r>
      <w:r>
        <w:rPr>
          <w:rFonts w:asciiTheme="majorBidi" w:hAnsiTheme="majorBidi" w:cstheme="majorBidi"/>
        </w:rPr>
        <w:t>/</w:t>
      </w:r>
      <w:r w:rsidR="008356A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Common-Base</w:t>
      </w:r>
      <w:r w:rsidR="008356A0">
        <w:rPr>
          <w:rFonts w:asciiTheme="majorBidi" w:hAnsiTheme="majorBidi" w:cstheme="majorBidi"/>
        </w:rPr>
        <w:t xml:space="preserve"> (NPN and PNP)</w:t>
      </w:r>
    </w:p>
    <w:bookmarkEnd w:id="0"/>
    <w:bookmarkEnd w:id="1"/>
    <w:p w:rsidR="00F20E8F" w:rsidRDefault="0043572C" w:rsidP="00F20E8F">
      <w:pPr>
        <w:rPr>
          <w:rFonts w:asciiTheme="majorBidi" w:hAnsiTheme="majorBidi" w:cstheme="majorBidi"/>
        </w:rPr>
      </w:pPr>
      <w:r>
        <w:object w:dxaOrig="3399" w:dyaOrig="1978">
          <v:shape id="_x0000_i1030" type="#_x0000_t75" style="width:279.85pt;height:162.8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0" DrawAspect="Content" ObjectID="_1331370106" r:id="rId15"/>
        </w:object>
      </w:r>
    </w:p>
    <w:p w:rsidR="00F20E8F" w:rsidRPr="00F20E8F" w:rsidRDefault="00F20E8F" w:rsidP="00F20E8F">
      <w:pPr>
        <w:rPr>
          <w:rFonts w:asciiTheme="majorBidi" w:hAnsiTheme="majorBidi" w:cstheme="majorBidi"/>
        </w:rPr>
      </w:pPr>
      <w:r w:rsidRPr="00F20E8F">
        <w:rPr>
          <w:rFonts w:asciiTheme="majorBidi" w:hAnsiTheme="majorBidi" w:cstheme="majorBidi"/>
          <w:position w:val="-30"/>
        </w:rPr>
        <w:object w:dxaOrig="4200" w:dyaOrig="680">
          <v:shape id="_x0000_i1031" type="#_x0000_t75" style="width:210.35pt;height:33.8pt" o:ole="">
            <v:imagedata r:id="rId16" o:title=""/>
          </v:shape>
          <o:OLEObject Type="Embed" ProgID="Equation.DSMT4" ShapeID="_x0000_i1031" DrawAspect="Content" ObjectID="_1331370107" r:id="rId17"/>
        </w:object>
      </w:r>
    </w:p>
    <w:p w:rsidR="00F20E8F" w:rsidRDefault="008478F8" w:rsidP="0043572C">
      <w:pPr>
        <w:rPr>
          <w:rFonts w:asciiTheme="majorBidi" w:hAnsiTheme="majorBidi" w:cstheme="majorBidi"/>
          <w:position w:val="-12"/>
        </w:rPr>
      </w:pPr>
      <w:r w:rsidRPr="008478F8">
        <w:rPr>
          <w:rFonts w:asciiTheme="majorBidi" w:hAnsiTheme="majorBidi" w:cstheme="majorBidi"/>
          <w:position w:val="-32"/>
        </w:rPr>
        <w:object w:dxaOrig="2760" w:dyaOrig="760">
          <v:shape id="_x0000_i1032" type="#_x0000_t75" style="width:138.35pt;height:38.2pt" o:ole="">
            <v:imagedata r:id="rId18" o:title=""/>
          </v:shape>
          <o:OLEObject Type="Embed" ProgID="Equation.DSMT4" ShapeID="_x0000_i1032" DrawAspect="Content" ObjectID="_1331370108" r:id="rId19"/>
        </w:object>
      </w:r>
      <w:r w:rsidR="00F20E8F">
        <w:rPr>
          <w:rFonts w:asciiTheme="majorBidi" w:hAnsiTheme="majorBidi" w:cstheme="majorBidi"/>
          <w:position w:val="-12"/>
        </w:rPr>
        <w:br/>
      </w:r>
      <w:r w:rsidR="0043572C">
        <w:rPr>
          <w:rFonts w:asciiTheme="majorBidi" w:hAnsiTheme="majorBidi" w:cstheme="majorBidi"/>
          <w:position w:val="-12"/>
        </w:rPr>
        <w:br/>
      </w:r>
      <w:r w:rsidR="00F20E8F">
        <w:rPr>
          <w:rFonts w:asciiTheme="majorBidi" w:hAnsiTheme="majorBidi" w:cstheme="majorBidi"/>
          <w:position w:val="-12"/>
        </w:rPr>
        <w:t xml:space="preserve">With body effect (MOSFET only), </w:t>
      </w:r>
      <w:r w:rsidR="0043572C" w:rsidRPr="0043572C">
        <w:rPr>
          <w:rFonts w:asciiTheme="majorBidi" w:hAnsiTheme="majorBidi" w:cstheme="majorBidi"/>
          <w:i/>
          <w:iCs/>
          <w:position w:val="-12"/>
        </w:rPr>
        <w:t>g</w:t>
      </w:r>
      <w:r w:rsidR="0043572C" w:rsidRPr="0043572C">
        <w:rPr>
          <w:rFonts w:asciiTheme="majorBidi" w:hAnsiTheme="majorBidi" w:cstheme="majorBidi"/>
          <w:i/>
          <w:iCs/>
          <w:position w:val="-12"/>
          <w:vertAlign w:val="subscript"/>
        </w:rPr>
        <w:t>m</w:t>
      </w:r>
      <w:r w:rsidR="00F20E8F">
        <w:rPr>
          <w:rFonts w:asciiTheme="majorBidi" w:hAnsiTheme="majorBidi" w:cstheme="majorBidi"/>
          <w:position w:val="-12"/>
        </w:rPr>
        <w:t xml:space="preserve"> becomes</w:t>
      </w:r>
      <w:r w:rsidR="0043572C">
        <w:rPr>
          <w:rFonts w:asciiTheme="majorBidi" w:hAnsiTheme="majorBidi" w:cstheme="majorBidi"/>
          <w:position w:val="-12"/>
        </w:rPr>
        <w:t xml:space="preserve"> </w:t>
      </w:r>
      <w:proofErr w:type="gramStart"/>
      <w:r w:rsidR="0043572C" w:rsidRPr="0043572C">
        <w:rPr>
          <w:rFonts w:asciiTheme="majorBidi" w:hAnsiTheme="majorBidi" w:cstheme="majorBidi"/>
          <w:i/>
          <w:iCs/>
          <w:position w:val="-12"/>
        </w:rPr>
        <w:t>g</w:t>
      </w:r>
      <w:r w:rsidR="0043572C" w:rsidRPr="0043572C">
        <w:rPr>
          <w:rFonts w:asciiTheme="majorBidi" w:hAnsiTheme="majorBidi" w:cstheme="majorBidi"/>
          <w:i/>
          <w:iCs/>
          <w:position w:val="-12"/>
          <w:vertAlign w:val="subscript"/>
        </w:rPr>
        <w:t>m</w:t>
      </w:r>
      <w:r w:rsidR="0043572C">
        <w:rPr>
          <w:rFonts w:asciiTheme="majorBidi" w:hAnsiTheme="majorBidi" w:cstheme="majorBidi"/>
          <w:position w:val="-12"/>
        </w:rPr>
        <w:t>(</w:t>
      </w:r>
      <w:proofErr w:type="gramEnd"/>
      <w:r w:rsidR="0043572C">
        <w:rPr>
          <w:rFonts w:asciiTheme="majorBidi" w:hAnsiTheme="majorBidi" w:cstheme="majorBidi"/>
          <w:position w:val="-12"/>
        </w:rPr>
        <w:t>1+</w:t>
      </w:r>
      <w:r w:rsidR="0043572C" w:rsidRPr="0043572C">
        <w:rPr>
          <w:rFonts w:ascii="Symbol" w:hAnsi="Symbol" w:cstheme="majorBidi"/>
          <w:i/>
          <w:iCs/>
          <w:position w:val="-12"/>
        </w:rPr>
        <w:t></w:t>
      </w:r>
      <w:r w:rsidR="0043572C">
        <w:rPr>
          <w:rFonts w:asciiTheme="majorBidi" w:hAnsiTheme="majorBidi" w:cstheme="majorBidi"/>
          <w:position w:val="-12"/>
        </w:rPr>
        <w:t>).</w:t>
      </w:r>
      <w:r w:rsidR="00F20E8F">
        <w:rPr>
          <w:rFonts w:asciiTheme="majorBidi" w:hAnsiTheme="majorBidi" w:cstheme="majorBidi"/>
          <w:position w:val="-12"/>
        </w:rPr>
        <w:br/>
      </w:r>
    </w:p>
    <w:p w:rsidR="00F20E8F" w:rsidRDefault="00F20E8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43572C" w:rsidRDefault="0043572C" w:rsidP="004357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3</w:t>
      </w:r>
      <w:r w:rsidR="006A3086" w:rsidRPr="00FA2A2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Common-Drain</w:t>
      </w:r>
      <w:r w:rsidR="008356A0">
        <w:rPr>
          <w:rFonts w:asciiTheme="majorBidi" w:hAnsiTheme="majorBidi" w:cstheme="majorBidi"/>
        </w:rPr>
        <w:t xml:space="preserve"> (NMOS and PMOS) </w:t>
      </w:r>
      <w:r>
        <w:rPr>
          <w:rFonts w:asciiTheme="majorBidi" w:hAnsiTheme="majorBidi" w:cstheme="majorBidi"/>
        </w:rPr>
        <w:t>/</w:t>
      </w:r>
      <w:r w:rsidR="008356A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Common-Collector</w:t>
      </w:r>
      <w:r w:rsidR="008356A0">
        <w:rPr>
          <w:rFonts w:asciiTheme="majorBidi" w:hAnsiTheme="majorBidi" w:cstheme="majorBidi"/>
        </w:rPr>
        <w:t xml:space="preserve"> (NPN and PNP)</w:t>
      </w:r>
    </w:p>
    <w:p w:rsidR="00A4130A" w:rsidRDefault="00A4130A" w:rsidP="00A4130A">
      <w:r>
        <w:object w:dxaOrig="2891" w:dyaOrig="1714">
          <v:shape id="_x0000_i1033" type="#_x0000_t75" style="width:274.85pt;height:162.8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3" DrawAspect="Content" ObjectID="_1331370109" r:id="rId21"/>
        </w:object>
      </w:r>
    </w:p>
    <w:p w:rsidR="00A4130A" w:rsidRDefault="0095791E" w:rsidP="00CC6308">
      <w:pPr>
        <w:rPr>
          <w:rFonts w:asciiTheme="majorBidi" w:hAnsiTheme="majorBidi" w:cstheme="majorBidi"/>
          <w:position w:val="-12"/>
        </w:rPr>
      </w:pPr>
      <w:r>
        <w:rPr>
          <w:rFonts w:asciiTheme="majorBidi" w:hAnsiTheme="majorBidi" w:cstheme="majorBidi"/>
          <w:position w:val="-12"/>
        </w:rPr>
        <w:br/>
      </w:r>
      <w:r w:rsidR="00CC6308" w:rsidRPr="00F20E8F">
        <w:rPr>
          <w:rFonts w:asciiTheme="majorBidi" w:hAnsiTheme="majorBidi" w:cstheme="majorBidi"/>
          <w:position w:val="-30"/>
        </w:rPr>
        <w:object w:dxaOrig="9400" w:dyaOrig="680">
          <v:shape id="_x0000_i1034" type="#_x0000_t75" style="width:469.55pt;height:33.8pt" o:ole="">
            <v:imagedata r:id="rId22" o:title=""/>
          </v:shape>
          <o:OLEObject Type="Embed" ProgID="Equation.DSMT4" ShapeID="_x0000_i1034" DrawAspect="Content" ObjectID="_1331370110" r:id="rId23"/>
        </w:object>
      </w:r>
      <w:r>
        <w:rPr>
          <w:rFonts w:asciiTheme="majorBidi" w:hAnsiTheme="majorBidi" w:cstheme="majorBidi"/>
          <w:position w:val="-12"/>
        </w:rPr>
        <w:br/>
      </w:r>
    </w:p>
    <w:p w:rsidR="00DB540C" w:rsidRDefault="0095791E" w:rsidP="0095791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MOSFET with body effect</w:t>
      </w:r>
      <w:proofErr w:type="gramStart"/>
      <w:r>
        <w:rPr>
          <w:rFonts w:asciiTheme="majorBidi" w:hAnsiTheme="majorBidi" w:cstheme="majorBidi"/>
        </w:rPr>
        <w:t>:</w:t>
      </w:r>
      <w:proofErr w:type="gramEnd"/>
      <w:r>
        <w:rPr>
          <w:rFonts w:asciiTheme="majorBidi" w:hAnsiTheme="majorBidi" w:cstheme="majorBidi"/>
        </w:rPr>
        <w:br/>
      </w:r>
      <w:r w:rsidRPr="0095791E">
        <w:rPr>
          <w:rFonts w:asciiTheme="majorBidi" w:hAnsiTheme="majorBidi" w:cstheme="majorBidi"/>
          <w:i/>
          <w:iCs/>
        </w:rPr>
        <w:t>R</w:t>
      </w:r>
      <w:r w:rsidRPr="0095791E">
        <w:rPr>
          <w:rFonts w:asciiTheme="majorBidi" w:hAnsiTheme="majorBidi" w:cstheme="majorBidi"/>
          <w:i/>
          <w:iCs/>
          <w:vertAlign w:val="subscript"/>
        </w:rPr>
        <w:t>PL</w:t>
      </w:r>
      <w:r>
        <w:rPr>
          <w:rFonts w:asciiTheme="majorBidi" w:hAnsiTheme="majorBidi" w:cstheme="majorBidi"/>
        </w:rPr>
        <w:t xml:space="preserve">   becomes   </w:t>
      </w:r>
      <w:r w:rsidRPr="0095791E">
        <w:rPr>
          <w:rFonts w:asciiTheme="majorBidi" w:hAnsiTheme="majorBidi" w:cstheme="majorBidi"/>
          <w:i/>
          <w:iCs/>
        </w:rPr>
        <w:t>R</w:t>
      </w:r>
      <w:r w:rsidRPr="0095791E">
        <w:rPr>
          <w:rFonts w:asciiTheme="majorBidi" w:hAnsiTheme="majorBidi" w:cstheme="majorBidi"/>
          <w:i/>
          <w:iCs/>
          <w:vertAlign w:val="subscript"/>
        </w:rPr>
        <w:t>S</w:t>
      </w:r>
      <w:r>
        <w:rPr>
          <w:rFonts w:asciiTheme="majorBidi" w:hAnsiTheme="majorBidi" w:cstheme="majorBidi"/>
        </w:rPr>
        <w:t xml:space="preserve"> // </w:t>
      </w:r>
      <w:proofErr w:type="spellStart"/>
      <w:r w:rsidRPr="0095791E">
        <w:rPr>
          <w:rFonts w:asciiTheme="majorBidi" w:hAnsiTheme="majorBidi" w:cstheme="majorBidi"/>
          <w:i/>
          <w:iCs/>
        </w:rPr>
        <w:t>r</w:t>
      </w:r>
      <w:r w:rsidRPr="0095791E">
        <w:rPr>
          <w:rFonts w:asciiTheme="majorBidi" w:hAnsiTheme="majorBidi" w:cstheme="majorBidi"/>
          <w:i/>
          <w:iCs/>
          <w:vertAlign w:val="subscript"/>
        </w:rPr>
        <w:t>o</w:t>
      </w:r>
      <w:proofErr w:type="spellEnd"/>
      <w:r>
        <w:rPr>
          <w:rFonts w:asciiTheme="majorBidi" w:hAnsiTheme="majorBidi" w:cstheme="majorBidi"/>
        </w:rPr>
        <w:t xml:space="preserve"> // (1/</w:t>
      </w:r>
      <w:proofErr w:type="spellStart"/>
      <w:r w:rsidRPr="0095791E">
        <w:rPr>
          <w:rFonts w:asciiTheme="majorBidi" w:hAnsiTheme="majorBidi" w:cstheme="majorBidi"/>
          <w:i/>
          <w:iCs/>
        </w:rPr>
        <w:t>g</w:t>
      </w:r>
      <w:r w:rsidRPr="0095791E">
        <w:rPr>
          <w:rFonts w:asciiTheme="majorBidi" w:hAnsiTheme="majorBidi" w:cstheme="majorBidi"/>
          <w:i/>
          <w:iCs/>
          <w:vertAlign w:val="subscript"/>
        </w:rPr>
        <w:t>mb</w:t>
      </w:r>
      <w:proofErr w:type="spellEnd"/>
      <w:r>
        <w:rPr>
          <w:rFonts w:asciiTheme="majorBidi" w:hAnsiTheme="majorBidi" w:cstheme="majorBidi"/>
        </w:rPr>
        <w:t>).</w:t>
      </w:r>
    </w:p>
    <w:p w:rsidR="0095791E" w:rsidRPr="0095791E" w:rsidRDefault="0095791E" w:rsidP="0095791E">
      <w:pPr>
        <w:rPr>
          <w:rFonts w:asciiTheme="majorBidi" w:hAnsiTheme="majorBidi" w:cstheme="majorBidi"/>
        </w:rPr>
      </w:pPr>
    </w:p>
    <w:sectPr w:rsidR="0095791E" w:rsidRPr="0095791E" w:rsidSect="00EB65C9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3F89"/>
    <w:rsid w:val="00024137"/>
    <w:rsid w:val="00037997"/>
    <w:rsid w:val="00037EAD"/>
    <w:rsid w:val="00046ACA"/>
    <w:rsid w:val="00051D48"/>
    <w:rsid w:val="00054A25"/>
    <w:rsid w:val="00062321"/>
    <w:rsid w:val="000816FA"/>
    <w:rsid w:val="000B669C"/>
    <w:rsid w:val="000C6ABD"/>
    <w:rsid w:val="000D1A5D"/>
    <w:rsid w:val="000D7DCD"/>
    <w:rsid w:val="000E4853"/>
    <w:rsid w:val="000E7B97"/>
    <w:rsid w:val="000F2FB7"/>
    <w:rsid w:val="001209B3"/>
    <w:rsid w:val="001256F1"/>
    <w:rsid w:val="00126ACB"/>
    <w:rsid w:val="00127B17"/>
    <w:rsid w:val="00144759"/>
    <w:rsid w:val="00144A5C"/>
    <w:rsid w:val="00182FB3"/>
    <w:rsid w:val="00196272"/>
    <w:rsid w:val="001A636A"/>
    <w:rsid w:val="001B05AE"/>
    <w:rsid w:val="001D4865"/>
    <w:rsid w:val="001D50EE"/>
    <w:rsid w:val="001D62FD"/>
    <w:rsid w:val="0022131C"/>
    <w:rsid w:val="002461B1"/>
    <w:rsid w:val="00247F85"/>
    <w:rsid w:val="0025246F"/>
    <w:rsid w:val="0025393D"/>
    <w:rsid w:val="00271C7D"/>
    <w:rsid w:val="00282EE8"/>
    <w:rsid w:val="00283003"/>
    <w:rsid w:val="00283868"/>
    <w:rsid w:val="00290B2F"/>
    <w:rsid w:val="0029515F"/>
    <w:rsid w:val="00296B4A"/>
    <w:rsid w:val="002A69B4"/>
    <w:rsid w:val="002B3079"/>
    <w:rsid w:val="002B3475"/>
    <w:rsid w:val="002E4A7C"/>
    <w:rsid w:val="002E7F5D"/>
    <w:rsid w:val="003023CA"/>
    <w:rsid w:val="00315EAB"/>
    <w:rsid w:val="0034016E"/>
    <w:rsid w:val="00342214"/>
    <w:rsid w:val="0034229F"/>
    <w:rsid w:val="00365933"/>
    <w:rsid w:val="003717BE"/>
    <w:rsid w:val="0037796C"/>
    <w:rsid w:val="00397AAB"/>
    <w:rsid w:val="003A79E7"/>
    <w:rsid w:val="003B6F06"/>
    <w:rsid w:val="003C60E8"/>
    <w:rsid w:val="003D5FEA"/>
    <w:rsid w:val="003E4DA8"/>
    <w:rsid w:val="003E6E68"/>
    <w:rsid w:val="0040010D"/>
    <w:rsid w:val="0043572C"/>
    <w:rsid w:val="00440DAE"/>
    <w:rsid w:val="004460D9"/>
    <w:rsid w:val="0047167B"/>
    <w:rsid w:val="004A0EB5"/>
    <w:rsid w:val="004A332B"/>
    <w:rsid w:val="004A765C"/>
    <w:rsid w:val="004B207C"/>
    <w:rsid w:val="004B3739"/>
    <w:rsid w:val="004C0572"/>
    <w:rsid w:val="004C528A"/>
    <w:rsid w:val="004D02E4"/>
    <w:rsid w:val="005005E4"/>
    <w:rsid w:val="005019A1"/>
    <w:rsid w:val="00510160"/>
    <w:rsid w:val="0051036B"/>
    <w:rsid w:val="00533D78"/>
    <w:rsid w:val="00543DD5"/>
    <w:rsid w:val="00544B8F"/>
    <w:rsid w:val="0054589B"/>
    <w:rsid w:val="00546B07"/>
    <w:rsid w:val="00563BB4"/>
    <w:rsid w:val="00576A7A"/>
    <w:rsid w:val="00585F4F"/>
    <w:rsid w:val="00590503"/>
    <w:rsid w:val="00594BE2"/>
    <w:rsid w:val="005E5A1A"/>
    <w:rsid w:val="005F6DE6"/>
    <w:rsid w:val="006027AA"/>
    <w:rsid w:val="00610417"/>
    <w:rsid w:val="00620201"/>
    <w:rsid w:val="00621C90"/>
    <w:rsid w:val="00622563"/>
    <w:rsid w:val="006225A8"/>
    <w:rsid w:val="006225E8"/>
    <w:rsid w:val="006251B3"/>
    <w:rsid w:val="00626DC0"/>
    <w:rsid w:val="0065481B"/>
    <w:rsid w:val="00654B68"/>
    <w:rsid w:val="00654C8D"/>
    <w:rsid w:val="00657CE6"/>
    <w:rsid w:val="006605CC"/>
    <w:rsid w:val="00693DB7"/>
    <w:rsid w:val="006969A2"/>
    <w:rsid w:val="006A3086"/>
    <w:rsid w:val="006A35C0"/>
    <w:rsid w:val="006B6316"/>
    <w:rsid w:val="006D33C9"/>
    <w:rsid w:val="00711C34"/>
    <w:rsid w:val="007139CF"/>
    <w:rsid w:val="00724A84"/>
    <w:rsid w:val="0074371D"/>
    <w:rsid w:val="00743AA9"/>
    <w:rsid w:val="0075517F"/>
    <w:rsid w:val="007624D3"/>
    <w:rsid w:val="007874D4"/>
    <w:rsid w:val="007A158C"/>
    <w:rsid w:val="007A3981"/>
    <w:rsid w:val="007D2CB8"/>
    <w:rsid w:val="007D4BB6"/>
    <w:rsid w:val="007E745B"/>
    <w:rsid w:val="007F0B81"/>
    <w:rsid w:val="008033CB"/>
    <w:rsid w:val="00825640"/>
    <w:rsid w:val="00827ADF"/>
    <w:rsid w:val="00831248"/>
    <w:rsid w:val="00832DE8"/>
    <w:rsid w:val="008356A0"/>
    <w:rsid w:val="00836C96"/>
    <w:rsid w:val="00836E94"/>
    <w:rsid w:val="008445F6"/>
    <w:rsid w:val="00844E84"/>
    <w:rsid w:val="0084538D"/>
    <w:rsid w:val="00846C85"/>
    <w:rsid w:val="008478F8"/>
    <w:rsid w:val="00856557"/>
    <w:rsid w:val="00870233"/>
    <w:rsid w:val="008B5791"/>
    <w:rsid w:val="008B68C2"/>
    <w:rsid w:val="008D0AA9"/>
    <w:rsid w:val="008D3469"/>
    <w:rsid w:val="008F1A7B"/>
    <w:rsid w:val="009059F4"/>
    <w:rsid w:val="00934F80"/>
    <w:rsid w:val="00935CE2"/>
    <w:rsid w:val="0094361C"/>
    <w:rsid w:val="00945D0C"/>
    <w:rsid w:val="0095791E"/>
    <w:rsid w:val="00965257"/>
    <w:rsid w:val="00965634"/>
    <w:rsid w:val="0097787B"/>
    <w:rsid w:val="00984C68"/>
    <w:rsid w:val="009867FE"/>
    <w:rsid w:val="009C0DC8"/>
    <w:rsid w:val="009E4713"/>
    <w:rsid w:val="009E4D8C"/>
    <w:rsid w:val="009F2692"/>
    <w:rsid w:val="00A00577"/>
    <w:rsid w:val="00A32359"/>
    <w:rsid w:val="00A4130A"/>
    <w:rsid w:val="00A52277"/>
    <w:rsid w:val="00A916DC"/>
    <w:rsid w:val="00A96EFC"/>
    <w:rsid w:val="00AA3F87"/>
    <w:rsid w:val="00AA5C9C"/>
    <w:rsid w:val="00AC5653"/>
    <w:rsid w:val="00AF2A81"/>
    <w:rsid w:val="00B00646"/>
    <w:rsid w:val="00B14FC5"/>
    <w:rsid w:val="00B305C1"/>
    <w:rsid w:val="00B337D9"/>
    <w:rsid w:val="00B34B09"/>
    <w:rsid w:val="00B43F2C"/>
    <w:rsid w:val="00B61128"/>
    <w:rsid w:val="00B6653A"/>
    <w:rsid w:val="00B80E32"/>
    <w:rsid w:val="00BC4CFA"/>
    <w:rsid w:val="00BD6C4F"/>
    <w:rsid w:val="00BF12BB"/>
    <w:rsid w:val="00BF356C"/>
    <w:rsid w:val="00BF4EB4"/>
    <w:rsid w:val="00C16CCE"/>
    <w:rsid w:val="00C20606"/>
    <w:rsid w:val="00C245D5"/>
    <w:rsid w:val="00C26362"/>
    <w:rsid w:val="00C2761B"/>
    <w:rsid w:val="00C6311E"/>
    <w:rsid w:val="00C653DB"/>
    <w:rsid w:val="00C67904"/>
    <w:rsid w:val="00C73C3A"/>
    <w:rsid w:val="00C77B58"/>
    <w:rsid w:val="00C77E9B"/>
    <w:rsid w:val="00CA3580"/>
    <w:rsid w:val="00CB49F3"/>
    <w:rsid w:val="00CC6308"/>
    <w:rsid w:val="00CF36EA"/>
    <w:rsid w:val="00CF645C"/>
    <w:rsid w:val="00D32E6D"/>
    <w:rsid w:val="00D4499F"/>
    <w:rsid w:val="00D4664D"/>
    <w:rsid w:val="00D516A1"/>
    <w:rsid w:val="00D67A98"/>
    <w:rsid w:val="00D70451"/>
    <w:rsid w:val="00D72944"/>
    <w:rsid w:val="00D807BD"/>
    <w:rsid w:val="00D97418"/>
    <w:rsid w:val="00DA1153"/>
    <w:rsid w:val="00DB540C"/>
    <w:rsid w:val="00DD1573"/>
    <w:rsid w:val="00DE6017"/>
    <w:rsid w:val="00E41673"/>
    <w:rsid w:val="00E512B1"/>
    <w:rsid w:val="00E51EA5"/>
    <w:rsid w:val="00E53977"/>
    <w:rsid w:val="00E576CF"/>
    <w:rsid w:val="00E635C1"/>
    <w:rsid w:val="00E73F89"/>
    <w:rsid w:val="00E93957"/>
    <w:rsid w:val="00EB65C9"/>
    <w:rsid w:val="00EC5E79"/>
    <w:rsid w:val="00EE22B8"/>
    <w:rsid w:val="00F02CB5"/>
    <w:rsid w:val="00F20E8F"/>
    <w:rsid w:val="00F26AC4"/>
    <w:rsid w:val="00F53C04"/>
    <w:rsid w:val="00F542F4"/>
    <w:rsid w:val="00F65E0A"/>
    <w:rsid w:val="00F81A53"/>
    <w:rsid w:val="00F83FE0"/>
    <w:rsid w:val="00F9301F"/>
    <w:rsid w:val="00F94F47"/>
    <w:rsid w:val="00FA2A20"/>
    <w:rsid w:val="00FB7326"/>
    <w:rsid w:val="00FE515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16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10</cp:revision>
  <cp:lastPrinted>2010-03-29T08:44:00Z</cp:lastPrinted>
  <dcterms:created xsi:type="dcterms:W3CDTF">2010-03-27T09:03:00Z</dcterms:created>
  <dcterms:modified xsi:type="dcterms:W3CDTF">2010-03-29T09:14:00Z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